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line="14.39999999999999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60" w:line="14.399999999999999" w:lineRule="auto"/>
        <w:ind w:left="20" w:right="80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ALLEGATO 1: GRIGLIA DI VALUTAZIONE</w:t>
      </w:r>
      <w:r w:rsidDel="00000000" w:rsidR="00000000" w:rsidRPr="00000000">
        <w:rPr>
          <w:color w:val="0000ff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 DEL DIARIO DI BORDO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STUDENTE/STUDENTESSA IN MOBILITÀ: 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CLASSE:</w:t>
        <w:tab/>
        <w:tab/>
        <w:tab/>
        <w:t xml:space="preserve">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TUTOR: </w:t>
        <w:tab/>
        <w:tab/>
        <w:t xml:space="preserve">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PERIODO DELLA MOBILITÀ: </w:t>
        <w:tab/>
        <w:t xml:space="preserve">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PAESE OSPITANTE: </w:t>
        <w:tab/>
        <w:tab/>
        <w:t xml:space="preserve">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tutor individua il livello di  sviluppo (su una scala da 1 a 5) di ciascuna delle dimensioni riportate sulla base degli elementi evidenziati 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llo studente / dalla studentessa nel diario di bordo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bookmarkStart w:colFirst="0" w:colLast="0" w:name="_heading=h.dpmhwk1g5qw7" w:id="1"/>
      <w:bookmarkEnd w:id="1"/>
      <w:r w:rsidDel="00000000" w:rsidR="00000000" w:rsidRPr="00000000">
        <w:rPr>
          <w:rtl w:val="0"/>
        </w:rPr>
        <w:t xml:space="preserve">Il diario di bordo è consegnato entro il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7 GENNAIO per il primo periodo ed entro il </w:t>
      </w:r>
      <w:r w:rsidDel="00000000" w:rsidR="00000000" w:rsidRPr="00000000">
        <w:rPr>
          <w:rtl w:val="0"/>
        </w:rPr>
        <w:t xml:space="preserve">15 MAGGIO per il secondo.</w:t>
      </w:r>
    </w:p>
    <w:p w:rsidR="00000000" w:rsidDel="00000000" w:rsidP="00000000" w:rsidRDefault="00000000" w:rsidRPr="00000000" w14:paraId="0000000D">
      <w:pPr>
        <w:widowControl w:val="1"/>
        <w:spacing w:line="276" w:lineRule="auto"/>
        <w:ind w:right="120"/>
        <w:rPr/>
      </w:pPr>
      <w:r w:rsidDel="00000000" w:rsidR="00000000" w:rsidRPr="00000000">
        <w:rPr>
          <w:rtl w:val="0"/>
        </w:rPr>
        <w:t xml:space="preserve">La valutazione finale espressa in decimi è riportata sia nella griglia per l’attribuzione del credito scolastico (ALLEGATO 2), sia nella pagella del secondo periodo come voto di educazione civica.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" w:line="240" w:lineRule="auto"/>
        <w:ind w:left="141.73228346456688" w:right="92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/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-47624</wp:posOffset>
                </wp:positionH>
                <wp:positionV relativeFrom="paragraph">
                  <wp:posOffset>76324</wp:posOffset>
                </wp:positionV>
                <wp:extent cx="6181725" cy="270450"/>
                <wp:effectExtent b="0" l="0" r="0" t="0"/>
                <wp:wrapNone/>
                <wp:docPr id="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89800" y="3658075"/>
                          <a:ext cx="6181725" cy="270450"/>
                          <a:chOff x="2889800" y="3658075"/>
                          <a:chExt cx="6080775" cy="243850"/>
                        </a:xfrm>
                      </wpg:grpSpPr>
                      <wpg:grpSp>
                        <wpg:cNvGrpSpPr/>
                        <wpg:grpSpPr>
                          <a:xfrm>
                            <a:off x="2889820" y="3658080"/>
                            <a:ext cx="6080750" cy="243825"/>
                            <a:chOff x="0" y="0"/>
                            <a:chExt cx="6080750" cy="24382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080750" cy="24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538480" y="41920"/>
                              <a:ext cx="960206" cy="141605"/>
                            </a:xfrm>
                            <a:custGeom>
                              <a:rect b="b" l="l" r="r" t="t"/>
                              <a:pathLst>
                                <a:path extrusionOk="0" h="141605" w="618490">
                                  <a:moveTo>
                                    <a:pt x="0" y="0"/>
                                  </a:moveTo>
                                  <a:lnTo>
                                    <a:pt x="0" y="141605"/>
                                  </a:lnTo>
                                  <a:lnTo>
                                    <a:pt x="618490" y="141605"/>
                                  </a:lnTo>
                                  <a:lnTo>
                                    <a:pt x="61849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 Pochissimo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023110" y="41910"/>
                              <a:ext cx="71755" cy="141605"/>
                            </a:xfrm>
                            <a:custGeom>
                              <a:rect b="b" l="l" r="r" t="t"/>
                              <a:pathLst>
                                <a:path extrusionOk="0" h="141605" w="71755">
                                  <a:moveTo>
                                    <a:pt x="0" y="0"/>
                                  </a:moveTo>
                                  <a:lnTo>
                                    <a:pt x="0" y="141605"/>
                                  </a:lnTo>
                                  <a:lnTo>
                                    <a:pt x="71755" y="141605"/>
                                  </a:lnTo>
                                  <a:lnTo>
                                    <a:pt x="717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3122295" y="41910"/>
                              <a:ext cx="71755" cy="141605"/>
                            </a:xfrm>
                            <a:custGeom>
                              <a:rect b="b" l="l" r="r" t="t"/>
                              <a:pathLst>
                                <a:path extrusionOk="0" h="141605" w="71755">
                                  <a:moveTo>
                                    <a:pt x="0" y="0"/>
                                  </a:moveTo>
                                  <a:lnTo>
                                    <a:pt x="0" y="141605"/>
                                  </a:lnTo>
                                  <a:lnTo>
                                    <a:pt x="71755" y="141605"/>
                                  </a:lnTo>
                                  <a:lnTo>
                                    <a:pt x="717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4050030" y="41910"/>
                              <a:ext cx="71755" cy="141605"/>
                            </a:xfrm>
                            <a:custGeom>
                              <a:rect b="b" l="l" r="r" t="t"/>
                              <a:pathLst>
                                <a:path extrusionOk="0" h="141605" w="71755">
                                  <a:moveTo>
                                    <a:pt x="0" y="0"/>
                                  </a:moveTo>
                                  <a:lnTo>
                                    <a:pt x="0" y="141605"/>
                                  </a:lnTo>
                                  <a:lnTo>
                                    <a:pt x="71755" y="141605"/>
                                  </a:lnTo>
                                  <a:lnTo>
                                    <a:pt x="7175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4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942824" y="41920"/>
                              <a:ext cx="959987" cy="141605"/>
                            </a:xfrm>
                            <a:custGeom>
                              <a:rect b="b" l="l" r="r" t="t"/>
                              <a:pathLst>
                                <a:path extrusionOk="0" h="141605" w="613410">
                                  <a:moveTo>
                                    <a:pt x="0" y="0"/>
                                  </a:moveTo>
                                  <a:lnTo>
                                    <a:pt x="0" y="141605"/>
                                  </a:lnTo>
                                  <a:lnTo>
                                    <a:pt x="613410" y="141605"/>
                                  </a:lnTo>
                                  <a:lnTo>
                                    <a:pt x="61341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2.000000029802322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5 Moltissimo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-47624</wp:posOffset>
                </wp:positionH>
                <wp:positionV relativeFrom="paragraph">
                  <wp:posOffset>76324</wp:posOffset>
                </wp:positionV>
                <wp:extent cx="6181725" cy="270450"/>
                <wp:effectExtent b="0" l="0" r="0" t="0"/>
                <wp:wrapNone/>
                <wp:docPr id="4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1725" cy="270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2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"/>
        <w:gridCol w:w="5940"/>
        <w:gridCol w:w="630"/>
        <w:gridCol w:w="645"/>
        <w:gridCol w:w="630"/>
        <w:gridCol w:w="630"/>
        <w:gridCol w:w="690"/>
        <w:tblGridChange w:id="0">
          <w:tblGrid>
            <w:gridCol w:w="510"/>
            <w:gridCol w:w="5940"/>
            <w:gridCol w:w="630"/>
            <w:gridCol w:w="645"/>
            <w:gridCol w:w="630"/>
            <w:gridCol w:w="630"/>
            <w:gridCol w:w="690"/>
          </w:tblGrid>
        </w:tblGridChange>
      </w:tblGrid>
      <w:tr>
        <w:trPr>
          <w:cantSplit w:val="0"/>
          <w:trHeight w:val="405" w:hRule="atLeast"/>
          <w:tblHeader w:val="1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1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AUTORIFLESSIONE: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autoconsapevolezza in merito ad elementi culturali, valoriali e personali; comprensione della complessità della propria identità e delle reazioni e dei cambiamenti che il contatto con una cultura altra può comportare.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3" w:lineRule="auto"/>
              <w:ind w:left="11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CULTURALI SPECIFICHE: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 degli aspetti storici, geografici, linguistici, politici, sociali, economici ecc. del Paese ospitante.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3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3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3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3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23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46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CONSAPEVOLEZZA COMUNICATIVA: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riconoscere in contesti culturali differenti elementi caratteristici e funzionali del linguaggio verbale e non verbale e aspetti socio-pragmatici che influenzano le relazioni e le reazioni interculturali (ad es.,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scelta di alcuni termini/argomenti in contesti formali/informali, significato del vestiario, percezione della gestualità e della prossemica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).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4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4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4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4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4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10" w:right="0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ABILITÀ DI OSSERVARE/ASCOLTARE ATTIVAMENTE VALORI CULTURALI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NEGOZIARE I LORO SIGNIFICATI: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contesti interculturali riconoscere, attraverso elementi del linguaggio verbale, non verbale, elementi socio-pragmatici, differenti aspetti valoriali che permeano le relazioni e la comunicazione. Esprimere il proprio punto di vista e confrontarsi accogliendo la diversità, se le divergenze creano conflitti interculturali.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1" w:lineRule="auto"/>
              <w:ind w:left="11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118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OSSERVARE/ASCOLTARE ATTIVAMENTE LA PROPRIA REAZIONE EMOTIVA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 presenza di elementi di diversità culturale,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riconoscere da un punto di vista esterno il proprio vissuto emotivo, assumere la distanza dello straniamento anche rispetto a sé.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11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11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11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11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11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9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97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ABILITÀ DI SOSPENDERE E RELATIVIZZARE IL PROPRIO GIUDIZIO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relativizzare il proprio punto di vista uscendo da una prospettiva etnocentrica, riconoscere la validità dei valori diversi incontrati accetta anche il cambiamento integrando valori di altre culture o confermare i propri.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9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9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9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9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197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200" w:lineRule="auto"/>
        <w:ind w:left="6480" w:firstLine="0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 VOTO IN DECIMI</w:t>
        <w:tab/>
        <w:t xml:space="preserve">    ___/10</w:t>
      </w:r>
    </w:p>
    <w:p w:rsidR="00000000" w:rsidDel="00000000" w:rsidP="00000000" w:rsidRDefault="00000000" w:rsidRPr="00000000" w14:paraId="00000045">
      <w:pPr>
        <w:ind w:left="283.46456692913375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________________________</w:t>
        <w:tab/>
        <w:tab/>
        <w:tab/>
        <w:tab/>
        <w:tab/>
        <w:t xml:space="preserve">   Il tutor  ____________________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533.3070866141743" w:top="850.3937007874016" w:left="920" w:right="860" w:header="461" w:footer="15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9639300</wp:posOffset>
              </wp:positionV>
              <wp:extent cx="6178550" cy="344805"/>
              <wp:effectExtent b="0" l="0" r="0" t="0"/>
              <wp:wrapNone/>
              <wp:docPr id="4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845689" y="3612360"/>
                        <a:ext cx="6169025" cy="335280"/>
                      </a:xfrm>
                      <a:custGeom>
                        <a:rect b="b" l="l" r="r" t="t"/>
                        <a:pathLst>
                          <a:path extrusionOk="0" h="335280" w="6169025">
                            <a:moveTo>
                              <a:pt x="0" y="0"/>
                            </a:moveTo>
                            <a:lnTo>
                              <a:pt x="0" y="335280"/>
                            </a:lnTo>
                            <a:lnTo>
                              <a:pt x="6169025" y="335280"/>
                            </a:lnTo>
                            <a:lnTo>
                              <a:pt x="616902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Noto Sans Symbols" w:cs="Noto Sans Symbols" w:eastAsia="Noto Sans Symbols" w:hAnsi="Noto Sans Symbol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3.33333396911621"/>
                              <w:vertAlign w:val="superscript"/>
                            </w:rPr>
                            <w:t xml:space="preserve">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3.33333396911621"/>
                              <w:vertAlign w:val="superscript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Tratto da: Baiutti, M. (2019).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Protocollo di valutazione Intercultura. Comprendere, problematizzare e valutare la mobilità studentesca internazionale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. Pisa: ETS.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228600</wp:posOffset>
              </wp:positionH>
              <wp:positionV relativeFrom="paragraph">
                <wp:posOffset>9639300</wp:posOffset>
              </wp:positionV>
              <wp:extent cx="6178550" cy="344805"/>
              <wp:effectExtent b="0" l="0" r="0" t="0"/>
              <wp:wrapNone/>
              <wp:docPr id="4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8550" cy="344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9588500</wp:posOffset>
              </wp:positionV>
              <wp:extent cx="6350" cy="12700"/>
              <wp:effectExtent b="0" l="0" r="0" t="0"/>
              <wp:wrapNone/>
              <wp:docPr id="48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015800" y="3776825"/>
                        <a:ext cx="18288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9588500</wp:posOffset>
              </wp:positionV>
              <wp:extent cx="6350" cy="12700"/>
              <wp:effectExtent b="0" l="0" r="0" t="0"/>
              <wp:wrapNone/>
              <wp:docPr id="4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Baiutti M. , Protocollo</w:t>
      </w:r>
      <w:r w:rsidDel="00000000" w:rsidR="00000000" w:rsidRPr="00000000">
        <w:rPr>
          <w:i w:val="1"/>
          <w:sz w:val="20"/>
          <w:szCs w:val="20"/>
          <w:rtl w:val="0"/>
        </w:rPr>
        <w:t xml:space="preserve"> di valutazione Intercultura. Comprendere, problematizzare e valutare la mobilità studentesca internazionale</w:t>
      </w:r>
      <w:r w:rsidDel="00000000" w:rsidR="00000000" w:rsidRPr="00000000">
        <w:rPr>
          <w:sz w:val="20"/>
          <w:szCs w:val="20"/>
          <w:rtl w:val="0"/>
        </w:rPr>
        <w:t xml:space="preserve">, Pisa: ETS , 2019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Balboni P.E, Caon F., </w:t>
      </w:r>
      <w:r w:rsidDel="00000000" w:rsidR="00000000" w:rsidRPr="00000000">
        <w:rPr>
          <w:i w:val="1"/>
          <w:sz w:val="20"/>
          <w:szCs w:val="20"/>
          <w:rtl w:val="0"/>
        </w:rPr>
        <w:t xml:space="preserve">La comunicazione interculturale</w:t>
      </w:r>
      <w:r w:rsidDel="00000000" w:rsidR="00000000" w:rsidRPr="00000000">
        <w:rPr>
          <w:sz w:val="20"/>
          <w:szCs w:val="20"/>
          <w:rtl w:val="0"/>
        </w:rPr>
        <w:t xml:space="preserve">, Marsilio, Venezia, 2015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spacing w:before="20" w:line="14.399999999999999" w:lineRule="auto"/>
      <w:ind w:left="20" w:right="80" w:firstLine="0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Protocollo per le mobilità studentesche all’estero</w:t>
    </w:r>
  </w:p>
  <w:p w:rsidR="00000000" w:rsidDel="00000000" w:rsidP="00000000" w:rsidRDefault="00000000" w:rsidRPr="00000000" w14:paraId="0000004A">
    <w:pPr>
      <w:spacing w:before="20" w:line="14.399999999999999" w:lineRule="auto"/>
      <w:ind w:left="20" w:right="80" w:firstLine="0"/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before="20" w:line="14.399999999999999" w:lineRule="auto"/>
      <w:ind w:left="20" w:right="80" w:firstLine="0"/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before="20" w:line="14.399999999999999" w:lineRule="auto"/>
      <w:ind w:left="20" w:right="80" w:firstLine="0"/>
      <w:jc w:val="left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spacing w:before="20" w:line="14.399999999999999" w:lineRule="auto"/>
      <w:ind w:left="20" w:right="80" w:firstLine="0"/>
      <w:jc w:val="left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22"/>
    </w:pPr>
    <w:rPr>
      <w:b w:val="1"/>
    </w:rPr>
  </w:style>
  <w:style w:type="paragraph" w:styleId="Heading2">
    <w:name w:val="heading 2"/>
    <w:basedOn w:val="Normal"/>
    <w:next w:val="Normal"/>
    <w:pPr>
      <w:ind w:left="222" w:right="256"/>
      <w:jc w:val="both"/>
    </w:pPr>
    <w:rPr>
      <w:i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8" w:lineRule="auto"/>
      <w:ind w:left="13" w:right="77"/>
      <w:jc w:val="center"/>
    </w:pPr>
    <w:rPr>
      <w:b w:val="1"/>
      <w:sz w:val="28"/>
      <w:szCs w:val="28"/>
    </w:rPr>
  </w:style>
  <w:style w:type="paragraph" w:styleId="Normale" w:default="1">
    <w:name w:val="Normal"/>
    <w:uiPriority w:val="1"/>
    <w:qFormat w:val="1"/>
    <w:rPr>
      <w:rFonts w:ascii="Calibri" w:cs="Calibri" w:eastAsia="Calibri" w:hAnsi="Calibri"/>
      <w:lang w:val="it-IT"/>
    </w:rPr>
  </w:style>
  <w:style w:type="paragraph" w:styleId="Titolo1">
    <w:name w:val="heading 1"/>
    <w:basedOn w:val="Normale"/>
    <w:uiPriority w:val="1"/>
    <w:qFormat w:val="1"/>
    <w:pPr>
      <w:ind w:left="222"/>
      <w:outlineLvl w:val="0"/>
    </w:pPr>
    <w:rPr>
      <w:b w:val="1"/>
      <w:bCs w:val="1"/>
    </w:rPr>
  </w:style>
  <w:style w:type="paragraph" w:styleId="Titolo2">
    <w:name w:val="heading 2"/>
    <w:basedOn w:val="Normale"/>
    <w:uiPriority w:val="1"/>
    <w:qFormat w:val="1"/>
    <w:pPr>
      <w:ind w:left="222" w:right="256"/>
      <w:jc w:val="both"/>
      <w:outlineLvl w:val="1"/>
    </w:pPr>
    <w:rPr>
      <w:i w:val="1"/>
      <w:i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222"/>
    </w:pPr>
    <w:rPr>
      <w:sz w:val="20"/>
      <w:szCs w:val="20"/>
    </w:rPr>
  </w:style>
  <w:style w:type="paragraph" w:styleId="Titolo">
    <w:name w:val="Title"/>
    <w:basedOn w:val="Normale"/>
    <w:uiPriority w:val="1"/>
    <w:qFormat w:val="1"/>
    <w:pPr>
      <w:spacing w:before="18"/>
      <w:ind w:left="13" w:right="77"/>
      <w:jc w:val="center"/>
    </w:pPr>
    <w:rPr>
      <w:b w:val="1"/>
      <w:bCs w:val="1"/>
      <w:sz w:val="28"/>
      <w:szCs w:val="2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D13CA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13CA7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D13CA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13CA7"/>
    <w:rPr>
      <w:rFonts w:ascii="Calibri" w:cs="Calibri" w:eastAsia="Calibri" w:hAnsi="Calibri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k2rucCR4Gc6ePizAC5nx/hhbeg==">CgMxLjAyCGguZ2pkZ3hzMg5oLmRwbWh3azFnNXF3NzgAciExZS1MdVh2UTdaSlNqeHdxdV9peEpDal9fTTRTQ1NtdVA=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2023-10-20T12:09:00Z</dcterms:created>
  <dc:creator>Angelina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Word</vt:lpwstr>
  </property>
  <property fmtid="{D5CDD505-2E9C-101B-9397-08002B2CF9AE}" pid="4" name="LastSaved">
    <vt:filetime>2023-10-20T00:00:00Z</vt:filetime>
  </property>
</Properties>
</file>